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D74ADC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</w:t>
      </w:r>
      <w:r w:rsidR="00CB2483">
        <w:rPr>
          <w:rFonts w:eastAsia="맑은 고딕" w:hint="eastAsia"/>
          <w:b/>
          <w:noProof/>
          <w:sz w:val="24"/>
          <w:lang w:val="sv-SE" w:eastAsia="ko-KR"/>
        </w:rPr>
        <w:t>00</w:t>
      </w:r>
      <w:r w:rsidR="0051103A">
        <w:rPr>
          <w:rFonts w:eastAsia="맑은 고딕"/>
          <w:b/>
          <w:noProof/>
          <w:sz w:val="24"/>
          <w:lang w:val="sv-SE" w:eastAsia="ko-KR"/>
        </w:rPr>
        <w:t>588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3B3491E" w:rsidR="00C93D83" w:rsidRPr="00870C6D" w:rsidRDefault="00B41104">
      <w:pPr>
        <w:spacing w:after="120"/>
        <w:ind w:left="1985" w:hanging="1985"/>
        <w:rPr>
          <w:rFonts w:ascii="바탕" w:eastAsia="맑은 고딕" w:hAnsi="바탕" w:cs="바탕"/>
          <w:b/>
          <w:bCs/>
          <w:lang w:val="en-US" w:eastAsia="ko-KR"/>
        </w:rPr>
      </w:pPr>
      <w:r w:rsidRPr="00870C6D">
        <w:rPr>
          <w:rFonts w:ascii="Arial" w:hAnsi="Arial" w:cs="Arial"/>
          <w:b/>
          <w:bCs/>
          <w:lang w:val="en-US"/>
        </w:rPr>
        <w:t>Source:</w:t>
      </w:r>
      <w:r w:rsidRPr="00870C6D">
        <w:rPr>
          <w:rFonts w:ascii="Arial" w:hAnsi="Arial" w:cs="Arial"/>
          <w:b/>
          <w:bCs/>
          <w:lang w:val="en-US"/>
        </w:rPr>
        <w:tab/>
      </w:r>
      <w:r w:rsidR="007B739A" w:rsidRPr="00870C6D">
        <w:rPr>
          <w:rFonts w:ascii="Arial" w:hAnsi="Arial" w:cs="Arial" w:hint="eastAsia"/>
          <w:b/>
          <w:lang w:val="en-US"/>
        </w:rPr>
        <w:t xml:space="preserve">LG </w:t>
      </w:r>
      <w:r w:rsidR="00C76749" w:rsidRPr="00870C6D">
        <w:rPr>
          <w:rFonts w:ascii="Arial" w:eastAsia="맑은 고딕" w:hAnsi="Arial" w:cs="Arial" w:hint="eastAsia"/>
          <w:b/>
          <w:lang w:val="en-US" w:eastAsia="ko-KR"/>
        </w:rPr>
        <w:t>U</w:t>
      </w:r>
      <w:r w:rsidR="007B739A" w:rsidRPr="00870C6D">
        <w:rPr>
          <w:rFonts w:ascii="Arial" w:hAnsi="Arial" w:cs="Arial" w:hint="eastAsia"/>
          <w:b/>
          <w:lang w:val="en-US"/>
        </w:rPr>
        <w:t>plus</w:t>
      </w:r>
      <w:r w:rsidR="00870C6D" w:rsidRPr="00870C6D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proofErr w:type="spellStart"/>
      <w:r w:rsidR="00870C6D" w:rsidRPr="00870C6D">
        <w:rPr>
          <w:rFonts w:ascii="Arial" w:eastAsia="맑은 고딕" w:hAnsi="Arial" w:cs="Arial" w:hint="eastAsia"/>
          <w:b/>
          <w:lang w:val="en-US" w:eastAsia="ko-KR"/>
        </w:rPr>
        <w:t>Ewha</w:t>
      </w:r>
      <w:proofErr w:type="spellEnd"/>
      <w:r w:rsidR="00870C6D" w:rsidRPr="00870C6D">
        <w:rPr>
          <w:rFonts w:ascii="Arial" w:eastAsia="맑은 고딕" w:hAnsi="Arial" w:cs="Arial" w:hint="eastAsia"/>
          <w:b/>
          <w:lang w:val="en-US" w:eastAsia="ko-KR"/>
        </w:rPr>
        <w:t xml:space="preserve"> Woman</w:t>
      </w:r>
      <w:r w:rsidR="00870C6D">
        <w:rPr>
          <w:rFonts w:ascii="Arial" w:eastAsia="맑은 고딕" w:hAnsi="Arial" w:cs="Arial" w:hint="eastAsia"/>
          <w:b/>
          <w:lang w:val="en-US" w:eastAsia="ko-KR"/>
        </w:rPr>
        <w:t xml:space="preserve"> University</w:t>
      </w:r>
    </w:p>
    <w:p w14:paraId="65CE4E4B" w14:textId="59501B4E" w:rsidR="00C93D83" w:rsidRPr="00C76749" w:rsidRDefault="00B41104" w:rsidP="00C76749">
      <w:pPr>
        <w:spacing w:after="120"/>
        <w:ind w:left="1985" w:hanging="1985"/>
        <w:rPr>
          <w:rFonts w:eastAsia="맑은 고딕" w:cs="Arial"/>
          <w:b/>
          <w:bCs/>
          <w:lang w:val="en-US" w:eastAsia="ko-KR"/>
        </w:rPr>
      </w:pPr>
      <w:r w:rsidRPr="00C76749">
        <w:rPr>
          <w:rFonts w:ascii="Arial" w:hAnsi="Arial" w:cs="Arial"/>
          <w:b/>
          <w:bCs/>
          <w:lang w:val="en-US"/>
        </w:rPr>
        <w:t>Title:</w:t>
      </w:r>
      <w:r w:rsidRPr="00C76749">
        <w:rPr>
          <w:rFonts w:ascii="Arial" w:hAnsi="Arial" w:cs="Arial"/>
          <w:b/>
          <w:bCs/>
          <w:lang w:val="en-US"/>
        </w:rPr>
        <w:tab/>
      </w:r>
      <w:r w:rsidR="00AB1CCA" w:rsidRPr="00C76749">
        <w:rPr>
          <w:rFonts w:ascii="Arial" w:hAnsi="Arial" w:cs="Arial"/>
          <w:b/>
        </w:rPr>
        <w:t>[KI#</w:t>
      </w:r>
      <w:r w:rsidR="007B739A" w:rsidRPr="00C76749">
        <w:rPr>
          <w:rFonts w:ascii="Arial" w:eastAsia="맑은 고딕" w:hAnsi="Arial" w:cs="Arial" w:hint="eastAsia"/>
          <w:b/>
          <w:lang w:eastAsia="ko-KR"/>
        </w:rPr>
        <w:t>22</w:t>
      </w:r>
      <w:r w:rsidR="00D70714" w:rsidRPr="00C76749">
        <w:rPr>
          <w:rFonts w:ascii="Arial" w:hAnsi="Arial" w:cs="Arial"/>
          <w:b/>
        </w:rPr>
        <w:t>, bullet #</w:t>
      </w:r>
      <w:r w:rsidR="003E6ADE" w:rsidRPr="00C76749">
        <w:rPr>
          <w:rFonts w:ascii="Arial" w:eastAsia="맑은 고딕" w:hAnsi="Arial" w:cs="Arial" w:hint="eastAsia"/>
          <w:b/>
          <w:lang w:eastAsia="ko-KR"/>
        </w:rPr>
        <w:t>3</w:t>
      </w:r>
      <w:r w:rsidR="00B966FE" w:rsidRPr="00C76749">
        <w:rPr>
          <w:rFonts w:ascii="Arial" w:eastAsia="맑은 고딕" w:hAnsi="Arial" w:cs="Arial" w:hint="eastAsia"/>
          <w:b/>
          <w:lang w:eastAsia="ko-KR"/>
        </w:rPr>
        <w:t>.c/d/e</w:t>
      </w:r>
      <w:r w:rsidR="00AB1CCA" w:rsidRPr="00C76749">
        <w:rPr>
          <w:rFonts w:ascii="Arial" w:hAnsi="Arial" w:cs="Arial"/>
          <w:b/>
        </w:rPr>
        <w:t xml:space="preserve">] </w:t>
      </w:r>
      <w:r w:rsidR="00B966FE" w:rsidRPr="00C76749">
        <w:rPr>
          <w:rFonts w:eastAsia="맑은 고딕" w:cs="Arial"/>
          <w:b/>
          <w:bCs/>
          <w:lang w:val="en-US" w:eastAsia="ko-KR"/>
        </w:rPr>
        <w:t>Dynamic Computing Configuration Based on QoS and UE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76749">
        <w:rPr>
          <w:rFonts w:ascii="Arial" w:hAnsi="Arial" w:cs="Arial"/>
          <w:b/>
          <w:bCs/>
          <w:lang w:val="en-US"/>
        </w:rPr>
        <w:t>Document for:</w:t>
      </w:r>
      <w:r w:rsidRPr="00C76749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085550" w:rsidR="0051688C" w:rsidRPr="001535AF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0C1017">
        <w:rPr>
          <w:rFonts w:ascii="Arial" w:hAnsi="Arial" w:cs="Arial"/>
          <w:b/>
          <w:bCs/>
          <w:lang w:val="en-US"/>
        </w:rPr>
        <w:t>Agenda item:</w:t>
      </w:r>
      <w:r w:rsidRPr="000C1017">
        <w:rPr>
          <w:rFonts w:ascii="Arial" w:hAnsi="Arial" w:cs="Arial"/>
          <w:b/>
          <w:bCs/>
          <w:lang w:val="en-US"/>
        </w:rPr>
        <w:tab/>
      </w:r>
      <w:r w:rsidR="00747FE7">
        <w:rPr>
          <w:rFonts w:ascii="Arial" w:hAnsi="Arial" w:cs="Arial"/>
          <w:b/>
          <w:bCs/>
          <w:lang w:val="en-US"/>
        </w:rPr>
        <w:t>20.6.22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A3C6DE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BB402E3" w14:textId="368DD612" w:rsidR="00B966FE" w:rsidRPr="00DA0FD2" w:rsidRDefault="004262C2" w:rsidP="00B966FE">
      <w:pPr>
        <w:rPr>
          <w:rFonts w:eastAsia="맑은 고딕"/>
          <w:lang w:eastAsia="ko-KR"/>
        </w:rPr>
      </w:pPr>
      <w:r w:rsidRPr="004262C2">
        <w:t>This proposal studies dynamic adaptation of computing</w:t>
      </w:r>
      <w:r w:rsidR="00B966FE">
        <w:rPr>
          <w:rFonts w:eastAsia="맑은 고딕" w:hint="eastAsia"/>
          <w:lang w:eastAsia="ko-KR"/>
        </w:rPr>
        <w:t xml:space="preserve"> </w:t>
      </w:r>
      <w:r w:rsidRPr="004262C2">
        <w:t>configuration based on monitoring PDU Session QoS and UE mobility, ensuring stable service experience for computing-enabled services</w:t>
      </w:r>
      <w:r w:rsidR="00DA0FD2">
        <w:rPr>
          <w:rFonts w:eastAsia="맑은 고딕" w:hint="eastAsia"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06029B32" w:rsidR="00134914" w:rsidRPr="0059731D" w:rsidRDefault="004262C2" w:rsidP="0059731D">
      <w:pPr>
        <w:rPr>
          <w:i/>
          <w:iCs/>
          <w:color w:val="0070C0"/>
        </w:rPr>
      </w:pPr>
      <w:r w:rsidRPr="00C76749">
        <w:rPr>
          <w:lang w:eastAsia="ko-KR"/>
        </w:rPr>
        <w:t>Computing-enabled services may suffer degradation when QoS conditions or UE mobility change while computing configuration remains static.</w:t>
      </w:r>
      <w:r w:rsidRPr="00C76749">
        <w:rPr>
          <w:rFonts w:hint="eastAsia"/>
          <w:lang w:eastAsia="ko-KR"/>
        </w:rPr>
        <w:t xml:space="preserve"> </w:t>
      </w:r>
      <w:r w:rsidR="00090911" w:rsidRPr="00C76749">
        <w:rPr>
          <w:lang w:eastAsia="ko-KR"/>
        </w:rPr>
        <w:t>When service experience degradation is detected, the network may improve QoS support by adjusting QoS policies and steering computing-related traffic.</w:t>
      </w:r>
      <w:r w:rsidR="0059731D" w:rsidRPr="0059731D">
        <w:t xml:space="preserve">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4"/>
        <w:gridCol w:w="455"/>
        <w:gridCol w:w="420"/>
        <w:gridCol w:w="415"/>
        <w:gridCol w:w="416"/>
        <w:gridCol w:w="416"/>
        <w:gridCol w:w="517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31A6DC0" w:rsidR="002518BD" w:rsidRPr="00195A63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95A63">
              <w:rPr>
                <w:rFonts w:eastAsia="맑은 고딕" w:hint="eastAsia"/>
                <w:lang w:eastAsia="ko-KR"/>
              </w:rPr>
              <w:t>c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7F10C62" w:rsidR="002518BD" w:rsidRPr="00195A63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95A63">
              <w:rPr>
                <w:rFonts w:eastAsia="맑은 고딕" w:hint="eastAsia"/>
                <w:lang w:eastAsia="ko-KR"/>
              </w:rPr>
              <w:t>d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8432EB" w:rsidR="002518BD" w:rsidRPr="00195A63" w:rsidRDefault="00195A63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6F2D1816" w:rsidR="002518BD" w:rsidRPr="00D52B3E" w:rsidRDefault="00D52B3E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4C2792B" w:rsidR="002518BD" w:rsidRPr="00195A63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95A63">
              <w:rPr>
                <w:rFonts w:eastAsia="맑은 고딕" w:hint="eastAsia"/>
                <w:lang w:eastAsia="ko-KR"/>
              </w:rPr>
              <w:t>22</w:t>
            </w:r>
            <w:r w:rsidR="00D52B3E">
              <w:rPr>
                <w:rFonts w:eastAsia="맑은 고딕" w:hint="eastAsia"/>
                <w:lang w:eastAsia="ko-KR"/>
              </w:rPr>
              <w:t>.3.c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0A24075" w:rsidR="002518BD" w:rsidRPr="001D0732" w:rsidRDefault="00195A6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√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3FA81D8" w:rsidR="002518BD" w:rsidRPr="001D0732" w:rsidRDefault="00195A6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6C54439C" w:rsidR="002518BD" w:rsidRPr="001D0732" w:rsidRDefault="00195A6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17786E3D" w:rsidR="002518BD" w:rsidRPr="006C48AB" w:rsidRDefault="006C48AB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6C48AB" w:rsidRPr="001D0732" w14:paraId="1EE313E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7DBA" w14:textId="7518D001" w:rsidR="006C48AB" w:rsidRPr="001D0732" w:rsidRDefault="006C48AB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맑은 고딕" w:hint="eastAsia"/>
                <w:lang w:eastAsia="ko-KR"/>
              </w:rPr>
              <w:t>22.</w:t>
            </w:r>
            <w:proofErr w:type="gramStart"/>
            <w:r>
              <w:rPr>
                <w:rFonts w:eastAsia="맑은 고딕" w:hint="eastAsia"/>
                <w:lang w:eastAsia="ko-KR"/>
              </w:rPr>
              <w:t>3.d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1A0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4CA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6ECE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23B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2C4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612C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1E6" w14:textId="3FA57266" w:rsidR="006C48AB" w:rsidRPr="006C48AB" w:rsidRDefault="006C48AB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183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DBF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F75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3187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075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F3A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E566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14F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69F1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7F1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487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36E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6C48AB" w:rsidRPr="001D0732" w14:paraId="27890F5F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974" w14:textId="54568D52" w:rsidR="006C48AB" w:rsidRPr="001D0732" w:rsidRDefault="006C48AB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맑은 고딕" w:hint="eastAsia"/>
                <w:lang w:eastAsia="ko-KR"/>
              </w:rPr>
              <w:t>22.</w:t>
            </w:r>
            <w:proofErr w:type="gramStart"/>
            <w:r>
              <w:rPr>
                <w:rFonts w:eastAsia="맑은 고딕" w:hint="eastAsia"/>
                <w:lang w:eastAsia="ko-KR"/>
              </w:rPr>
              <w:t>3.e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AAA6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565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1D88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C13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24A8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0F55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299" w14:textId="67F944B2" w:rsidR="006C48AB" w:rsidRPr="006C48AB" w:rsidRDefault="006C48AB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5C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ABB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8E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9DD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03C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C8A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5F4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9A17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649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47DF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F853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879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44B84D9A" w:rsidR="0036775E" w:rsidRPr="007B739A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B739A">
        <w:rPr>
          <w:rFonts w:eastAsia="맑은 고딕" w:hint="eastAsia"/>
          <w:lang w:eastAsia="ko-KR"/>
        </w:rPr>
        <w:t>22.</w:t>
      </w:r>
      <w:r w:rsidR="003E6ADE">
        <w:rPr>
          <w:rFonts w:eastAsia="맑은 고딕" w:hint="eastAsia"/>
          <w:lang w:eastAsia="ko-KR"/>
        </w:rPr>
        <w:t>3</w:t>
      </w:r>
      <w:r w:rsidR="007B739A">
        <w:rPr>
          <w:rFonts w:eastAsia="맑은 고딕" w:hint="eastAsia"/>
          <w:lang w:eastAsia="ko-KR"/>
        </w:rPr>
        <w:t>.</w:t>
      </w:r>
      <w:r w:rsidR="004262C2">
        <w:rPr>
          <w:rFonts w:eastAsia="맑은 고딕" w:hint="eastAsia"/>
          <w:lang w:eastAsia="ko-KR"/>
        </w:rPr>
        <w:t>c</w:t>
      </w:r>
      <w:r w:rsidR="00335633">
        <w:rPr>
          <w:rFonts w:eastAsia="맑은 고딕" w:hint="eastAsia"/>
          <w:lang w:eastAsia="ko-KR"/>
        </w:rPr>
        <w:t>/d/e</w:t>
      </w:r>
    </w:p>
    <w:p w14:paraId="420D1B5A" w14:textId="77777777" w:rsidR="0036775E" w:rsidRPr="00C84B8F" w:rsidRDefault="0036775E" w:rsidP="0036775E"/>
    <w:p w14:paraId="0BDF35F2" w14:textId="1E4732E1" w:rsidR="0036775E" w:rsidRPr="00A1660E" w:rsidRDefault="0036775E" w:rsidP="0036775E">
      <w:pPr>
        <w:pStyle w:val="3"/>
        <w:rPr>
          <w:rFonts w:eastAsia="맑은 고딕"/>
          <w:lang w:eastAsia="ko-KR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7B739A">
        <w:rPr>
          <w:rFonts w:eastAsia="맑은 고딕" w:hint="eastAsia"/>
          <w:lang w:eastAsia="ko-KR"/>
        </w:rPr>
        <w:t>22</w:t>
      </w:r>
      <w:r w:rsidRPr="001D0732">
        <w:t>.</w:t>
      </w:r>
      <w:r w:rsidR="003E6ADE">
        <w:rPr>
          <w:rFonts w:eastAsia="맑은 고딕" w:hint="eastAsia"/>
          <w:lang w:eastAsia="ko-KR"/>
        </w:rPr>
        <w:t>3</w:t>
      </w:r>
      <w:r w:rsidR="007B739A">
        <w:rPr>
          <w:rFonts w:eastAsia="맑은 고딕" w:hint="eastAsia"/>
          <w:lang w:eastAsia="ko-KR"/>
        </w:rPr>
        <w:t>.</w:t>
      </w:r>
      <w:r w:rsidR="00335633">
        <w:rPr>
          <w:rFonts w:eastAsia="맑은 고딕" w:hint="eastAsia"/>
          <w:lang w:eastAsia="ko-KR"/>
        </w:rPr>
        <w:t>c/</w:t>
      </w:r>
      <w:r w:rsidR="00F21FBA">
        <w:rPr>
          <w:rFonts w:eastAsia="맑은 고딕" w:hint="eastAsia"/>
          <w:lang w:eastAsia="ko-KR"/>
        </w:rPr>
        <w:t>d</w:t>
      </w:r>
      <w:r w:rsidR="00335633">
        <w:rPr>
          <w:rFonts w:eastAsia="맑은 고딕" w:hint="eastAsia"/>
          <w:lang w:eastAsia="ko-KR"/>
        </w:rPr>
        <w:t>/e</w:t>
      </w:r>
      <w:r w:rsidRPr="001D0732">
        <w:t xml:space="preserve">: </w:t>
      </w:r>
      <w:r w:rsidR="00335633" w:rsidRPr="00A1660E">
        <w:rPr>
          <w:rFonts w:eastAsia="맑은 고딕" w:cs="Arial"/>
          <w:b/>
          <w:bCs/>
          <w:sz w:val="20"/>
          <w:lang w:val="en-US" w:eastAsia="ko-KR"/>
        </w:rPr>
        <w:t>Dynamic Computing Configuration Based on QoS and UE Mobility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61E6D37" w14:textId="797BF0D4" w:rsidR="0036775E" w:rsidRPr="0059731D" w:rsidRDefault="004262C2" w:rsidP="0059731D">
      <w:pPr>
        <w:pStyle w:val="B1"/>
        <w:ind w:left="284" w:firstLine="0"/>
        <w:rPr>
          <w:rFonts w:eastAsia="맑은 고딕"/>
          <w:b/>
          <w:bCs/>
          <w:lang w:eastAsia="ko-KR"/>
        </w:rPr>
      </w:pPr>
      <w:bookmarkStart w:id="42" w:name="_Toc500949101"/>
      <w:r w:rsidRPr="0059731D">
        <w:rPr>
          <w:lang w:eastAsia="ko-KR"/>
        </w:rPr>
        <w:t xml:space="preserve">This solution addresses WT#6.3.c, 6.3.d, and 6.3.e by establishing a closed-loop control mechanism where the COCF dynamically reconfigures computing resources based on real-time </w:t>
      </w:r>
      <w:r w:rsidRPr="0059731D">
        <w:rPr>
          <w:b/>
          <w:bCs/>
          <w:lang w:eastAsia="ko-KR"/>
        </w:rPr>
        <w:t>PDU Session</w:t>
      </w:r>
      <w:r w:rsidRPr="0059731D">
        <w:rPr>
          <w:lang w:eastAsia="ko-KR"/>
        </w:rPr>
        <w:t xml:space="preserve"> QoS monitoring and </w:t>
      </w:r>
      <w:r w:rsidRPr="0059731D">
        <w:rPr>
          <w:b/>
          <w:bCs/>
          <w:lang w:eastAsia="ko-KR"/>
        </w:rPr>
        <w:t xml:space="preserve">UE Mobility events. </w:t>
      </w:r>
      <w:r w:rsidRPr="0059731D">
        <w:rPr>
          <w:rFonts w:hint="eastAsia"/>
          <w:b/>
          <w:bCs/>
          <w:lang w:eastAsia="ko-KR"/>
        </w:rPr>
        <w:t xml:space="preserve"> </w:t>
      </w:r>
    </w:p>
    <w:p w14:paraId="0850CE58" w14:textId="77777777" w:rsidR="0036775E" w:rsidRDefault="0036775E" w:rsidP="0036775E">
      <w:pPr>
        <w:pStyle w:val="4"/>
        <w:rPr>
          <w:rFonts w:eastAsia="맑은 고딕"/>
          <w:lang w:eastAsia="ko-KR"/>
        </w:rPr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CAF404E" w14:textId="77777777" w:rsidR="00433304" w:rsidRDefault="00433304" w:rsidP="00433304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/>
          <w:noProof/>
          <w:color w:val="000000" w:themeColor="text1"/>
          <w:lang w:val="en-US" w:eastAsia="ko-KR"/>
        </w:rPr>
        <w:drawing>
          <wp:inline distT="0" distB="0" distL="0" distR="0" wp14:anchorId="4F083562" wp14:editId="3907B48A">
            <wp:extent cx="6115685" cy="2955290"/>
            <wp:effectExtent l="0" t="0" r="0" b="0"/>
            <wp:docPr id="1250543631" name="그림 9" descr="텍스트, 스크린샷, 도표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543631" name="그림 9" descr="텍스트, 스크린샷, 도표, 폰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2C83A" w14:textId="02E0F931" w:rsidR="00433304" w:rsidRPr="008244FF" w:rsidRDefault="00433304" w:rsidP="008244FF">
      <w:pPr>
        <w:pStyle w:val="B1"/>
        <w:jc w:val="center"/>
        <w:rPr>
          <w:rFonts w:eastAsia="맑은 고딕"/>
          <w:b/>
          <w:bCs/>
          <w:color w:val="000000" w:themeColor="text1"/>
          <w:lang w:val="en-US" w:eastAsia="ko-KR"/>
        </w:rPr>
      </w:pPr>
      <w:r w:rsidRPr="008244FF"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Figure 6.22.3.c/d/e-1. Diagram of </w:t>
      </w:r>
      <w:proofErr w:type="spellStart"/>
      <w:r w:rsidRPr="008244FF">
        <w:rPr>
          <w:rFonts w:eastAsia="맑은 고딕" w:hint="eastAsia"/>
          <w:b/>
          <w:bCs/>
          <w:color w:val="000000" w:themeColor="text1"/>
          <w:lang w:val="en-US" w:eastAsia="ko-KR"/>
        </w:rPr>
        <w:t>Applicatio</w:t>
      </w:r>
      <w:proofErr w:type="spellEnd"/>
      <w:r w:rsidRPr="008244FF">
        <w:rPr>
          <w:rFonts w:eastAsia="맑은 고딕" w:hint="eastAsia"/>
          <w:b/>
          <w:bCs/>
          <w:color w:val="000000" w:themeColor="text1"/>
          <w:lang w:val="en-US" w:eastAsia="ko-KR"/>
        </w:rPr>
        <w:t>-Aware Coordination of Communication and Computing via COCF</w:t>
      </w:r>
    </w:p>
    <w:p w14:paraId="013542A5" w14:textId="77777777" w:rsidR="00433304" w:rsidRPr="00433304" w:rsidRDefault="00433304" w:rsidP="00433304">
      <w:pPr>
        <w:rPr>
          <w:rFonts w:eastAsia="맑은 고딕"/>
          <w:lang w:eastAsia="ko-KR"/>
        </w:rPr>
      </w:pPr>
    </w:p>
    <w:p w14:paraId="7A0EDC32" w14:textId="45DE298C" w:rsidR="00433304" w:rsidRPr="00433304" w:rsidRDefault="00433304" w:rsidP="00433304">
      <w:pPr>
        <w:rPr>
          <w:rFonts w:eastAsia="맑은 고딕"/>
          <w:b/>
          <w:bCs/>
          <w:color w:val="000000" w:themeColor="text1"/>
          <w:lang w:val="en-US" w:eastAsia="ko-KR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433304">
        <w:rPr>
          <w:rFonts w:eastAsia="맑은 고딕" w:hint="eastAsia"/>
          <w:b/>
          <w:bCs/>
          <w:color w:val="000000" w:themeColor="text1"/>
          <w:lang w:eastAsia="ko-KR"/>
        </w:rPr>
        <w:t xml:space="preserve">1. </w:t>
      </w:r>
      <w:r w:rsidRPr="00433304">
        <w:rPr>
          <w:rFonts w:eastAsia="맑은 고딕" w:hint="eastAsia"/>
          <w:b/>
          <w:bCs/>
          <w:color w:val="000000" w:themeColor="text1"/>
          <w:lang w:val="en-US" w:eastAsia="ko-KR"/>
        </w:rPr>
        <w:t>COCF and ECN are new Network Function for coordination of computing resource.</w:t>
      </w:r>
    </w:p>
    <w:p w14:paraId="27225F5B" w14:textId="77777777" w:rsidR="00433304" w:rsidRPr="00E2778B" w:rsidRDefault="00433304" w:rsidP="00433304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E2778B">
        <w:rPr>
          <w:rFonts w:eastAsia="맑은 고딕"/>
          <w:color w:val="000000" w:themeColor="text1"/>
          <w:lang w:val="en-US" w:eastAsia="ko-KR"/>
        </w:rPr>
        <w:t>Computing Offload Control Function (COCF): A control plane entity responsible for the overall management, selection, and authorization of computing services. It acts as an AI agent that optimizes resource allocation based on network and service context.</w:t>
      </w:r>
    </w:p>
    <w:p w14:paraId="6CB0DCD4" w14:textId="77777777" w:rsidR="00433304" w:rsidRDefault="00433304" w:rsidP="00433304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002CAA">
        <w:rPr>
          <w:rFonts w:eastAsia="맑은 고딕"/>
          <w:color w:val="000000" w:themeColor="text1"/>
          <w:lang w:val="en-US" w:eastAsia="ko-KR"/>
        </w:rPr>
        <w:t>ECN (Edge Computing Node): A user-plane execution entity (e.g., Container, VM, Pod) dynamically instantiated by the CIMS upon request from the COCF. It serves as the actual endpoint for the UE's offloaded workload.</w:t>
      </w:r>
    </w:p>
    <w:p w14:paraId="608816C4" w14:textId="60CD60CA" w:rsidR="00464348" w:rsidRPr="00464348" w:rsidRDefault="000A137A" w:rsidP="000A137A">
      <w:pPr>
        <w:pStyle w:val="B1"/>
        <w:ind w:left="0" w:firstLine="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2</w:t>
      </w:r>
      <w:r w:rsidR="00464348" w:rsidRPr="00464348">
        <w:rPr>
          <w:rFonts w:eastAsia="맑은 고딕"/>
          <w:b/>
          <w:bCs/>
          <w:lang w:val="en-US" w:eastAsia="ko-KR"/>
        </w:rPr>
        <w:t>. Service Experience Evaluation</w:t>
      </w:r>
      <w:r w:rsidR="006C48AB">
        <w:rPr>
          <w:rFonts w:eastAsia="맑은 고딕" w:hint="eastAsia"/>
          <w:b/>
          <w:bCs/>
          <w:lang w:val="en-US" w:eastAsia="ko-KR"/>
        </w:rPr>
        <w:t xml:space="preserve"> </w:t>
      </w:r>
      <w:r w:rsidR="00464348" w:rsidRPr="00464348">
        <w:rPr>
          <w:rFonts w:eastAsia="맑은 고딕"/>
          <w:i/>
          <w:iCs/>
          <w:lang w:val="en-US" w:eastAsia="ko-KR"/>
        </w:rPr>
        <w:t>(KI#22 WT#6.3.c)</w:t>
      </w:r>
    </w:p>
    <w:p w14:paraId="5FDE5769" w14:textId="77777777" w:rsidR="00464348" w:rsidRDefault="00464348" w:rsidP="00433304">
      <w:pPr>
        <w:pStyle w:val="B1"/>
        <w:ind w:left="426" w:firstLine="10"/>
        <w:rPr>
          <w:rFonts w:eastAsia="맑은 고딕"/>
          <w:lang w:val="en-US" w:eastAsia="ko-KR"/>
        </w:rPr>
      </w:pPr>
      <w:r w:rsidRPr="00464348">
        <w:rPr>
          <w:rFonts w:eastAsia="맑은 고딕"/>
          <w:lang w:val="en-US" w:eastAsia="ko-KR"/>
        </w:rPr>
        <w:t>The system shall evaluate service experience based on network-observable indicators, including QoS performance and mobility events.</w:t>
      </w:r>
    </w:p>
    <w:p w14:paraId="18E4E73A" w14:textId="18045E53" w:rsidR="008904C7" w:rsidRPr="00464348" w:rsidRDefault="008904C7" w:rsidP="00433304">
      <w:pPr>
        <w:pStyle w:val="B1"/>
        <w:ind w:left="426" w:firstLine="1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SMF and UPF support QoS monitoring for the PDU session connecting the UE and </w:t>
      </w:r>
      <w:r w:rsidR="00433304">
        <w:rPr>
          <w:rFonts w:eastAsia="맑은 고딕" w:hint="eastAsia"/>
          <w:lang w:val="en-US" w:eastAsia="ko-KR"/>
        </w:rPr>
        <w:t>ECN</w:t>
      </w:r>
    </w:p>
    <w:p w14:paraId="435D3E7C" w14:textId="3B1F679F" w:rsidR="00464348" w:rsidRPr="00464348" w:rsidRDefault="006A04C5" w:rsidP="006A04C5">
      <w:pPr>
        <w:pStyle w:val="B1"/>
        <w:ind w:left="0" w:firstLine="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3</w:t>
      </w:r>
      <w:r w:rsidR="00464348" w:rsidRPr="00464348">
        <w:rPr>
          <w:rFonts w:eastAsia="맑은 고딕"/>
          <w:b/>
          <w:bCs/>
          <w:lang w:val="en-US" w:eastAsia="ko-KR"/>
        </w:rPr>
        <w:t>. QoS Improvement for Computing Service</w:t>
      </w:r>
      <w:r w:rsidR="006C48AB">
        <w:rPr>
          <w:rFonts w:eastAsia="맑은 고딕" w:hint="eastAsia"/>
          <w:b/>
          <w:bCs/>
          <w:lang w:val="en-US" w:eastAsia="ko-KR"/>
        </w:rPr>
        <w:t xml:space="preserve"> </w:t>
      </w:r>
      <w:r w:rsidR="00464348" w:rsidRPr="00464348">
        <w:rPr>
          <w:rFonts w:eastAsia="맑은 고딕"/>
          <w:i/>
          <w:iCs/>
          <w:lang w:val="en-US" w:eastAsia="ko-KR"/>
        </w:rPr>
        <w:t>(KI#22 WT#6.</w:t>
      </w:r>
      <w:r w:rsidR="006C48AB" w:rsidRPr="00464348">
        <w:rPr>
          <w:rFonts w:eastAsia="맑은 고딕"/>
          <w:i/>
          <w:iCs/>
          <w:lang w:val="en-US" w:eastAsia="ko-KR"/>
        </w:rPr>
        <w:t>3. d</w:t>
      </w:r>
      <w:r w:rsidR="00464348" w:rsidRPr="00464348">
        <w:rPr>
          <w:rFonts w:eastAsia="맑은 고딕"/>
          <w:i/>
          <w:iCs/>
          <w:lang w:val="en-US" w:eastAsia="ko-KR"/>
        </w:rPr>
        <w:t>)</w:t>
      </w:r>
    </w:p>
    <w:p w14:paraId="6B32FAF4" w14:textId="77777777" w:rsidR="00464348" w:rsidRDefault="00464348" w:rsidP="00433304">
      <w:pPr>
        <w:pStyle w:val="B1"/>
        <w:ind w:left="426" w:firstLine="10"/>
        <w:rPr>
          <w:rFonts w:eastAsia="맑은 고딕"/>
          <w:lang w:val="en-US" w:eastAsia="ko-KR"/>
        </w:rPr>
      </w:pPr>
      <w:r w:rsidRPr="00464348">
        <w:rPr>
          <w:rFonts w:eastAsia="맑은 고딕"/>
          <w:lang w:val="en-US" w:eastAsia="ko-KR"/>
        </w:rPr>
        <w:t>When service experience degradation is detected, the network may improve QoS support by adjusting QoS policies and steering computing-related traffic.</w:t>
      </w:r>
    </w:p>
    <w:p w14:paraId="05564A34" w14:textId="62F0A15C" w:rsidR="008D6B4B" w:rsidRPr="00464348" w:rsidRDefault="006F1E19" w:rsidP="00433304">
      <w:pPr>
        <w:pStyle w:val="B1"/>
        <w:ind w:left="426" w:firstLine="1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COCF </w:t>
      </w:r>
      <w:r w:rsidR="008D6B4B">
        <w:rPr>
          <w:rFonts w:eastAsia="맑은 고딕" w:hint="eastAsia"/>
          <w:lang w:val="en-US" w:eastAsia="ko-KR"/>
        </w:rPr>
        <w:t>can trigger compute migration, network re-pathing or resource scaling</w:t>
      </w:r>
    </w:p>
    <w:p w14:paraId="43BE9C54" w14:textId="0FC11A3F" w:rsidR="00464348" w:rsidRPr="00464348" w:rsidRDefault="006A04C5" w:rsidP="006A04C5">
      <w:pPr>
        <w:pStyle w:val="B1"/>
        <w:ind w:left="0" w:firstLine="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4</w:t>
      </w:r>
      <w:r w:rsidR="00464348" w:rsidRPr="00464348">
        <w:rPr>
          <w:rFonts w:eastAsia="맑은 고딕"/>
          <w:b/>
          <w:bCs/>
          <w:lang w:val="en-US" w:eastAsia="ko-KR"/>
        </w:rPr>
        <w:t>. Service Continuity and Computing Reconfiguration</w:t>
      </w:r>
      <w:r w:rsidR="006C48AB">
        <w:rPr>
          <w:rFonts w:eastAsia="맑은 고딕" w:hint="eastAsia"/>
          <w:b/>
          <w:bCs/>
          <w:lang w:val="en-US" w:eastAsia="ko-KR"/>
        </w:rPr>
        <w:t xml:space="preserve"> </w:t>
      </w:r>
      <w:r w:rsidR="00464348" w:rsidRPr="00464348">
        <w:rPr>
          <w:rFonts w:eastAsia="맑은 고딕"/>
          <w:i/>
          <w:iCs/>
          <w:lang w:val="en-US" w:eastAsia="ko-KR"/>
        </w:rPr>
        <w:t>(KI#22 WT#6.</w:t>
      </w:r>
      <w:r w:rsidR="006C48AB" w:rsidRPr="00464348">
        <w:rPr>
          <w:rFonts w:eastAsia="맑은 고딕"/>
          <w:i/>
          <w:iCs/>
          <w:lang w:val="en-US" w:eastAsia="ko-KR"/>
        </w:rPr>
        <w:t>3. e</w:t>
      </w:r>
      <w:r w:rsidR="00464348" w:rsidRPr="00464348">
        <w:rPr>
          <w:rFonts w:eastAsia="맑은 고딕"/>
          <w:i/>
          <w:iCs/>
          <w:lang w:val="en-US" w:eastAsia="ko-KR"/>
        </w:rPr>
        <w:t>)</w:t>
      </w:r>
    </w:p>
    <w:p w14:paraId="02801FCE" w14:textId="77777777" w:rsidR="00464348" w:rsidRDefault="00464348" w:rsidP="00433304">
      <w:pPr>
        <w:pStyle w:val="B1"/>
        <w:ind w:left="426" w:firstLine="10"/>
        <w:rPr>
          <w:rFonts w:eastAsia="맑은 고딕"/>
          <w:lang w:val="en-US" w:eastAsia="ko-KR"/>
        </w:rPr>
      </w:pPr>
      <w:r w:rsidRPr="00464348">
        <w:rPr>
          <w:rFonts w:eastAsia="맑은 고딕"/>
          <w:lang w:val="en-US" w:eastAsia="ko-KR"/>
        </w:rPr>
        <w:lastRenderedPageBreak/>
        <w:t>The system shall support service continuity upon computing site or UPF change due to UE mobility, load balancing, or AF influence.</w:t>
      </w:r>
    </w:p>
    <w:p w14:paraId="4E331DC7" w14:textId="3FF7F691" w:rsidR="00E26BD4" w:rsidRDefault="00E26BD4" w:rsidP="00433304">
      <w:pPr>
        <w:pStyle w:val="B1"/>
        <w:ind w:left="426" w:firstLine="1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COCF receives mobility events from AMF/SMF</w:t>
      </w:r>
    </w:p>
    <w:p w14:paraId="48BD55CF" w14:textId="77777777" w:rsidR="00B35A24" w:rsidRPr="00B35A24" w:rsidRDefault="00B35A24" w:rsidP="00E26BD4">
      <w:pPr>
        <w:pStyle w:val="B1"/>
        <w:ind w:left="720"/>
        <w:rPr>
          <w:rFonts w:eastAsia="맑은 고딕"/>
          <w:i/>
          <w:iCs/>
          <w:color w:val="0070C0"/>
          <w:lang w:val="en-US" w:eastAsia="ko-KR"/>
        </w:rPr>
      </w:pPr>
    </w:p>
    <w:p w14:paraId="20B4997C" w14:textId="77777777" w:rsidR="0036775E" w:rsidRDefault="0036775E" w:rsidP="00722A21">
      <w:pPr>
        <w:pStyle w:val="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45AEFC5D" w14:textId="53111DD3" w:rsidR="00335633" w:rsidRDefault="00433304" w:rsidP="006D15C1">
      <w:pPr>
        <w:rPr>
          <w:rFonts w:eastAsia="맑은 고딕"/>
          <w:i/>
          <w:iCs/>
          <w:color w:val="0070C0"/>
          <w:lang w:eastAsia="ko-KR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rFonts w:eastAsia="맑은 고딕"/>
          <w:i/>
          <w:iCs/>
          <w:noProof/>
          <w:color w:val="0070C0"/>
          <w:lang w:eastAsia="ko-KR"/>
        </w:rPr>
        <w:drawing>
          <wp:inline distT="0" distB="0" distL="0" distR="0" wp14:anchorId="7F28BC27" wp14:editId="703F9A58">
            <wp:extent cx="6120765" cy="2798445"/>
            <wp:effectExtent l="0" t="0" r="0" b="1905"/>
            <wp:docPr id="183620096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9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35366F" w14:textId="464D4901" w:rsidR="001567BC" w:rsidRPr="00433304" w:rsidRDefault="001567BC" w:rsidP="00433304">
      <w:pPr>
        <w:jc w:val="center"/>
        <w:rPr>
          <w:rFonts w:eastAsia="맑은 고딕"/>
          <w:b/>
          <w:bCs/>
          <w:i/>
          <w:iCs/>
          <w:lang w:val="en-US" w:eastAsia="ko-KR"/>
        </w:rPr>
      </w:pPr>
      <w:r w:rsidRPr="00433304">
        <w:rPr>
          <w:rFonts w:eastAsia="맑은 고딕" w:hint="eastAsia"/>
          <w:b/>
          <w:bCs/>
          <w:i/>
          <w:iCs/>
          <w:lang w:val="en-US" w:eastAsia="ko-KR"/>
        </w:rPr>
        <w:t>Figure</w:t>
      </w:r>
      <w:r w:rsidR="000D0265" w:rsidRPr="00433304">
        <w:rPr>
          <w:rFonts w:eastAsia="맑은 고딕" w:hint="eastAsia"/>
          <w:b/>
          <w:bCs/>
          <w:i/>
          <w:iCs/>
          <w:lang w:val="en-US" w:eastAsia="ko-KR"/>
        </w:rPr>
        <w:t xml:space="preserve"> 6.22.3.c/d/e-</w:t>
      </w:r>
      <w:r w:rsidR="00433304" w:rsidRPr="00433304">
        <w:rPr>
          <w:rFonts w:eastAsia="맑은 고딕" w:hint="eastAsia"/>
          <w:b/>
          <w:bCs/>
          <w:i/>
          <w:iCs/>
          <w:lang w:val="en-US" w:eastAsia="ko-KR"/>
        </w:rPr>
        <w:t>2</w:t>
      </w:r>
      <w:r w:rsidR="000D0265" w:rsidRPr="00433304">
        <w:rPr>
          <w:rFonts w:eastAsia="맑은 고딕" w:hint="eastAsia"/>
          <w:b/>
          <w:bCs/>
          <w:i/>
          <w:iCs/>
          <w:lang w:val="en-US" w:eastAsia="ko-KR"/>
        </w:rPr>
        <w:t xml:space="preserve">. Procedure of </w:t>
      </w:r>
      <w:r w:rsidR="00287ADB" w:rsidRPr="00433304">
        <w:rPr>
          <w:rFonts w:eastAsia="맑은 고딕" w:hint="eastAsia"/>
          <w:b/>
          <w:bCs/>
          <w:i/>
          <w:iCs/>
          <w:lang w:val="en-US" w:eastAsia="ko-KR"/>
        </w:rPr>
        <w:t>Dynamic Computing Configuration based on Real time QoS and UE mobility</w:t>
      </w:r>
    </w:p>
    <w:p w14:paraId="562BC38F" w14:textId="77777777" w:rsidR="00335633" w:rsidRPr="00287ADB" w:rsidRDefault="00335633" w:rsidP="006D15C1">
      <w:pPr>
        <w:rPr>
          <w:rFonts w:eastAsia="맑은 고딕"/>
          <w:i/>
          <w:iCs/>
          <w:color w:val="0070C0"/>
          <w:lang w:val="en-US" w:eastAsia="ko-KR"/>
        </w:rPr>
      </w:pPr>
    </w:p>
    <w:p w14:paraId="44B1F3B1" w14:textId="65EB051A" w:rsidR="004262C2" w:rsidRPr="00825D53" w:rsidRDefault="001535AF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1: </w:t>
      </w:r>
      <w:r w:rsidR="004262C2" w:rsidRPr="00722A21">
        <w:rPr>
          <w:lang w:eastAsia="ko-KR"/>
        </w:rPr>
        <w:t xml:space="preserve">Subscription: The COCF subscribes to QoS Monitoring and Mobility events for the </w:t>
      </w:r>
      <w:r w:rsidR="009508B8" w:rsidRPr="00722A21">
        <w:rPr>
          <w:lang w:eastAsia="ko-KR"/>
        </w:rPr>
        <w:t>service. (</w:t>
      </w:r>
      <w:r w:rsidR="00195A63" w:rsidRPr="00722A21">
        <w:rPr>
          <w:rFonts w:hint="eastAsia"/>
          <w:lang w:eastAsia="ko-KR"/>
        </w:rPr>
        <w:t>KI#22.3.c)</w:t>
      </w:r>
      <w:r w:rsidR="00825D53">
        <w:rPr>
          <w:rFonts w:eastAsia="맑은 고딕" w:hint="eastAsia"/>
          <w:lang w:eastAsia="ko-KR"/>
        </w:rPr>
        <w:t xml:space="preserve"> (1</w:t>
      </w:r>
      <w:r w:rsidR="0081570F">
        <w:rPr>
          <w:rFonts w:eastAsia="맑은 고딕" w:hint="eastAsia"/>
          <w:lang w:eastAsia="ko-KR"/>
        </w:rPr>
        <w:t>)</w:t>
      </w:r>
    </w:p>
    <w:p w14:paraId="79DE9381" w14:textId="44A4C2AE" w:rsidR="004262C2" w:rsidRPr="0081570F" w:rsidRDefault="00825D53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>
        <w:rPr>
          <w:rFonts w:eastAsia="맑은 고딕" w:hint="eastAsia"/>
          <w:b/>
          <w:bCs/>
          <w:color w:val="000000" w:themeColor="text1"/>
          <w:lang w:val="en-US" w:eastAsia="ko-KR"/>
        </w:rPr>
        <w:t>2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4262C2" w:rsidRPr="00722A21">
        <w:rPr>
          <w:lang w:eastAsia="ko-KR"/>
        </w:rPr>
        <w:t>Event Detection: The COCF receives notifications regarding QoS degradation (e.g., latency violation) or Handover events.</w:t>
      </w:r>
      <w:r w:rsidR="00195A63" w:rsidRPr="00722A21">
        <w:rPr>
          <w:rFonts w:hint="eastAsia"/>
          <w:lang w:eastAsia="ko-KR"/>
        </w:rPr>
        <w:t xml:space="preserve"> (KI#22.3.c)</w:t>
      </w:r>
      <w:r w:rsidR="0081570F">
        <w:rPr>
          <w:rFonts w:eastAsia="맑은 고딕" w:hint="eastAsia"/>
          <w:lang w:eastAsia="ko-KR"/>
        </w:rPr>
        <w:t xml:space="preserve"> (2)</w:t>
      </w:r>
    </w:p>
    <w:p w14:paraId="6ACDC3A2" w14:textId="71228A04" w:rsidR="004262C2" w:rsidRPr="0081570F" w:rsidRDefault="00825D53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>
        <w:rPr>
          <w:rFonts w:eastAsia="맑은 고딕" w:hint="eastAsia"/>
          <w:b/>
          <w:bCs/>
          <w:color w:val="000000" w:themeColor="text1"/>
          <w:lang w:val="en-US" w:eastAsia="ko-KR"/>
        </w:rPr>
        <w:t>3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4262C2" w:rsidRPr="00722A21">
        <w:rPr>
          <w:lang w:eastAsia="ko-KR"/>
        </w:rPr>
        <w:t xml:space="preserve">Decision Making: The COCF evaluates if the current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 xml:space="preserve"> can maintain service requirements. If not, a Target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 xml:space="preserve"> is selected.</w:t>
      </w:r>
      <w:r w:rsidR="00195A63" w:rsidRPr="00722A21">
        <w:rPr>
          <w:rFonts w:hint="eastAsia"/>
          <w:lang w:eastAsia="ko-KR"/>
        </w:rPr>
        <w:t xml:space="preserve"> (KI#22.</w:t>
      </w:r>
      <w:r w:rsidR="009508B8" w:rsidRPr="00722A21">
        <w:rPr>
          <w:lang w:eastAsia="ko-KR"/>
        </w:rPr>
        <w:t>3. d</w:t>
      </w:r>
      <w:r w:rsidR="00195A63" w:rsidRPr="00722A21">
        <w:rPr>
          <w:rFonts w:hint="eastAsia"/>
          <w:lang w:eastAsia="ko-KR"/>
        </w:rPr>
        <w:t>/e)</w:t>
      </w:r>
      <w:r w:rsidR="0081570F">
        <w:rPr>
          <w:rFonts w:eastAsia="맑은 고딕" w:hint="eastAsia"/>
          <w:lang w:eastAsia="ko-KR"/>
        </w:rPr>
        <w:t xml:space="preserve"> (3)</w:t>
      </w:r>
    </w:p>
    <w:p w14:paraId="72D6FCC8" w14:textId="48FFC748" w:rsidR="004262C2" w:rsidRPr="0081570F" w:rsidRDefault="00825D53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>
        <w:rPr>
          <w:rFonts w:eastAsia="맑은 고딕" w:hint="eastAsia"/>
          <w:b/>
          <w:bCs/>
          <w:color w:val="000000" w:themeColor="text1"/>
          <w:lang w:val="en-US" w:eastAsia="ko-KR"/>
        </w:rPr>
        <w:t>4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4262C2" w:rsidRPr="00722A21">
        <w:rPr>
          <w:lang w:eastAsia="ko-KR"/>
        </w:rPr>
        <w:t xml:space="preserve">Execution &amp; Continuity: The COCF performs a Make-Before-Break procedure: instantiates Target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 xml:space="preserve">, triggers State Transfer, updates Traffic Steering, and releases the Source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>.</w:t>
      </w:r>
      <w:r w:rsidR="00195A63" w:rsidRPr="00722A21">
        <w:rPr>
          <w:rFonts w:hint="eastAsia"/>
          <w:lang w:eastAsia="ko-KR"/>
        </w:rPr>
        <w:t xml:space="preserve"> (KI#22.</w:t>
      </w:r>
      <w:r w:rsidR="009508B8" w:rsidRPr="00722A21">
        <w:rPr>
          <w:lang w:eastAsia="ko-KR"/>
        </w:rPr>
        <w:t>3. d</w:t>
      </w:r>
      <w:r w:rsidR="00195A63" w:rsidRPr="00722A21">
        <w:rPr>
          <w:rFonts w:hint="eastAsia"/>
          <w:lang w:eastAsia="ko-KR"/>
        </w:rPr>
        <w:t>/e)</w:t>
      </w:r>
      <w:r w:rsidR="0081570F">
        <w:rPr>
          <w:rFonts w:eastAsia="맑은 고딕" w:hint="eastAsia"/>
          <w:lang w:eastAsia="ko-KR"/>
        </w:rPr>
        <w:t xml:space="preserve"> (</w:t>
      </w:r>
      <w:r w:rsidR="0005139D">
        <w:rPr>
          <w:rFonts w:eastAsia="맑은 고딕" w:hint="eastAsia"/>
          <w:lang w:eastAsia="ko-KR"/>
        </w:rPr>
        <w:t>4-9)</w:t>
      </w:r>
    </w:p>
    <w:p w14:paraId="71EEBE19" w14:textId="76B262DE" w:rsidR="005C6AB0" w:rsidRDefault="005C6AB0" w:rsidP="005C6AB0">
      <w:pPr>
        <w:pStyle w:val="B1"/>
        <w:rPr>
          <w:rFonts w:eastAsia="맑은 고딕"/>
          <w:i/>
          <w:iCs/>
          <w:color w:val="0070C0"/>
          <w:u w:val="single"/>
          <w:lang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93D0A94" w14:textId="30BA5DDE" w:rsidR="004262C2" w:rsidRPr="00722A21" w:rsidRDefault="004262C2" w:rsidP="004262C2">
      <w:pPr>
        <w:pStyle w:val="B1"/>
        <w:numPr>
          <w:ilvl w:val="0"/>
          <w:numId w:val="9"/>
        </w:numPr>
        <w:rPr>
          <w:lang w:eastAsia="ko-KR"/>
        </w:rPr>
      </w:pPr>
      <w:r w:rsidRPr="00722A21">
        <w:rPr>
          <w:lang w:eastAsia="ko-KR"/>
        </w:rPr>
        <w:t>Services: Ensures Service Continuity and consistent Experience (QoS) during mobility.</w:t>
      </w:r>
    </w:p>
    <w:p w14:paraId="75CB9299" w14:textId="1A04AAED" w:rsidR="004262C2" w:rsidRPr="00722A21" w:rsidRDefault="004262C2" w:rsidP="004262C2">
      <w:pPr>
        <w:pStyle w:val="B1"/>
        <w:numPr>
          <w:ilvl w:val="0"/>
          <w:numId w:val="9"/>
        </w:numPr>
        <w:rPr>
          <w:lang w:eastAsia="ko-KR"/>
        </w:rPr>
      </w:pPr>
      <w:r w:rsidRPr="00722A21">
        <w:rPr>
          <w:lang w:eastAsia="ko-KR"/>
        </w:rPr>
        <w:t xml:space="preserve"> Entities: COCF acts as mobility/QoS anchor; SMF/UPF utilized for monitoring.</w:t>
      </w:r>
    </w:p>
    <w:p w14:paraId="1DC3F8B0" w14:textId="2F3E5C26" w:rsidR="004262C2" w:rsidRPr="00722A21" w:rsidRDefault="004262C2" w:rsidP="004262C2">
      <w:pPr>
        <w:pStyle w:val="B1"/>
        <w:numPr>
          <w:ilvl w:val="0"/>
          <w:numId w:val="9"/>
        </w:numPr>
        <w:rPr>
          <w:lang w:eastAsia="ko-KR"/>
        </w:rPr>
      </w:pPr>
      <w:r w:rsidRPr="00722A21">
        <w:rPr>
          <w:lang w:eastAsia="ko-KR"/>
        </w:rPr>
        <w:t xml:space="preserve"> Interfaces: Interfaces between COCF and SMF/PCF for notifications; COCF-</w:t>
      </w:r>
      <w:r w:rsidR="00433304">
        <w:rPr>
          <w:rFonts w:eastAsia="맑은 고딕" w:hint="eastAsia"/>
          <w:lang w:eastAsia="ko-KR"/>
        </w:rPr>
        <w:t>ECN</w:t>
      </w:r>
      <w:r w:rsidRPr="00722A21">
        <w:rPr>
          <w:lang w:eastAsia="ko-KR"/>
        </w:rPr>
        <w:t xml:space="preserve"> for state transfer.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616F7" w14:textId="77777777" w:rsidR="002F487C" w:rsidRDefault="002F487C">
      <w:r>
        <w:separator/>
      </w:r>
    </w:p>
  </w:endnote>
  <w:endnote w:type="continuationSeparator" w:id="0">
    <w:p w14:paraId="0EE612EE" w14:textId="77777777" w:rsidR="002F487C" w:rsidRDefault="002F487C">
      <w:r>
        <w:continuationSeparator/>
      </w:r>
    </w:p>
  </w:endnote>
  <w:endnote w:type="continuationNotice" w:id="1">
    <w:p w14:paraId="2813D61E" w14:textId="77777777" w:rsidR="002F487C" w:rsidRDefault="002F48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A0EA" w14:textId="45DE8A97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05779CD9" wp14:editId="3A8637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007017842" name="Text Box 5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CFB7B" w14:textId="638888C1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05779C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6-01-21T10:49:13/hljung@lguplus.co.kr" style="position:absolute;left:0;text-align:left;margin-left:320.15pt;margin-top:0;width:371.35pt;height:29.3pt;z-index:25165824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" filled="f" stroked="f">
              <v:textbox style="mso-fit-shape-to-text:t" inset="0,0,20pt,15pt">
                <w:txbxContent>
                  <w:p w14:paraId="693CFB7B" w14:textId="638888C1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28DC" w14:textId="0E50CB8D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4C9D8610" wp14:editId="2541610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593427343" name="Text Box 4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CF132" w14:textId="74EDCBAD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4C9D86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6-01-21T10:49:13/hljung@lguplus.co.kr" style="position:absolute;left:0;text-align:left;margin-left:320.15pt;margin-top:0;width:371.35pt;height:29.3pt;z-index:251658243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7mm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" filled="f" stroked="f">
              <v:textbox style="mso-fit-shape-to-text:t" inset="0,0,20pt,15pt">
                <w:txbxContent>
                  <w:p w14:paraId="38ECF132" w14:textId="74EDCBAD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366B6" w14:textId="77777777" w:rsidR="002F487C" w:rsidRDefault="002F487C">
      <w:r>
        <w:separator/>
      </w:r>
    </w:p>
  </w:footnote>
  <w:footnote w:type="continuationSeparator" w:id="0">
    <w:p w14:paraId="302FF89C" w14:textId="77777777" w:rsidR="002F487C" w:rsidRDefault="002F487C">
      <w:r>
        <w:continuationSeparator/>
      </w:r>
    </w:p>
  </w:footnote>
  <w:footnote w:type="continuationNotice" w:id="1">
    <w:p w14:paraId="1B998BF3" w14:textId="77777777" w:rsidR="002F487C" w:rsidRDefault="002F48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95E2" w14:textId="3C9C1B21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4BC9A4B8" wp14:editId="03F13CC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488090896" name="Text Box 2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83C82" w14:textId="2CA60E7C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4BC9A4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6-01-21T10:49:13/hljung@lguplus.co.kr" style="position:absolute;margin-left:0;margin-top:0;width:371.35pt;height:29.3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" filled="f" stroked="f">
              <v:textbox style="mso-fit-shape-to-text:t" inset="20pt,15pt,0,0">
                <w:txbxContent>
                  <w:p w14:paraId="12283C82" w14:textId="2CA60E7C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414D894A" w:rsidR="00C93D83" w:rsidRDefault="00B411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3BF" w14:textId="5EE7D170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E5A948B" wp14:editId="5CABC0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1137347948" name="Text Box 1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545EC5" w14:textId="3EC47479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7E5A94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6-01-21T10:49:13/hljung@lguplus.co.kr" style="position:absolute;margin-left:0;margin-top:0;width:371.3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2u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" filled="f" stroked="f">
              <v:textbox style="mso-fit-shape-to-text:t" inset="20pt,15pt,0,0">
                <w:txbxContent>
                  <w:p w14:paraId="0B545EC5" w14:textId="3EC47479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35A"/>
    <w:multiLevelType w:val="multilevel"/>
    <w:tmpl w:val="5F4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B6BB6"/>
    <w:multiLevelType w:val="multilevel"/>
    <w:tmpl w:val="F18E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32042"/>
    <w:multiLevelType w:val="multilevel"/>
    <w:tmpl w:val="52E4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C7974"/>
    <w:multiLevelType w:val="multilevel"/>
    <w:tmpl w:val="4218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A1BB0"/>
    <w:multiLevelType w:val="multilevel"/>
    <w:tmpl w:val="E5B4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9E5166"/>
    <w:multiLevelType w:val="multilevel"/>
    <w:tmpl w:val="17AE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67598C"/>
    <w:multiLevelType w:val="multilevel"/>
    <w:tmpl w:val="3A94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8B7DE6"/>
    <w:multiLevelType w:val="multilevel"/>
    <w:tmpl w:val="8D6E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1A3979"/>
    <w:multiLevelType w:val="multilevel"/>
    <w:tmpl w:val="20DA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647FD0"/>
    <w:multiLevelType w:val="hybridMultilevel"/>
    <w:tmpl w:val="77B49CF8"/>
    <w:lvl w:ilvl="0" w:tplc="8738F6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7C49511B"/>
    <w:multiLevelType w:val="multilevel"/>
    <w:tmpl w:val="72D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8"/>
  </w:num>
  <w:num w:numId="2" w16cid:durableId="401873928">
    <w:abstractNumId w:val="11"/>
  </w:num>
  <w:num w:numId="3" w16cid:durableId="1223982933">
    <w:abstractNumId w:val="7"/>
  </w:num>
  <w:num w:numId="4" w16cid:durableId="1893927188">
    <w:abstractNumId w:val="5"/>
  </w:num>
  <w:num w:numId="5" w16cid:durableId="1116486324">
    <w:abstractNumId w:val="2"/>
  </w:num>
  <w:num w:numId="6" w16cid:durableId="1771315968">
    <w:abstractNumId w:val="0"/>
  </w:num>
  <w:num w:numId="7" w16cid:durableId="317997134">
    <w:abstractNumId w:val="10"/>
  </w:num>
  <w:num w:numId="8" w16cid:durableId="1005204550">
    <w:abstractNumId w:val="1"/>
  </w:num>
  <w:num w:numId="9" w16cid:durableId="1854218455">
    <w:abstractNumId w:val="6"/>
  </w:num>
  <w:num w:numId="10" w16cid:durableId="1873375372">
    <w:abstractNumId w:val="3"/>
  </w:num>
  <w:num w:numId="11" w16cid:durableId="784227340">
    <w:abstractNumId w:val="9"/>
  </w:num>
  <w:num w:numId="12" w16cid:durableId="1846241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139D"/>
    <w:rsid w:val="0005550E"/>
    <w:rsid w:val="000613EE"/>
    <w:rsid w:val="00090911"/>
    <w:rsid w:val="00092762"/>
    <w:rsid w:val="000A137A"/>
    <w:rsid w:val="000B59EB"/>
    <w:rsid w:val="000C1017"/>
    <w:rsid w:val="000D0265"/>
    <w:rsid w:val="000E5387"/>
    <w:rsid w:val="001040E5"/>
    <w:rsid w:val="0010504F"/>
    <w:rsid w:val="001168AF"/>
    <w:rsid w:val="00134914"/>
    <w:rsid w:val="00147430"/>
    <w:rsid w:val="001535AF"/>
    <w:rsid w:val="001567BC"/>
    <w:rsid w:val="001604A8"/>
    <w:rsid w:val="00185549"/>
    <w:rsid w:val="0019361A"/>
    <w:rsid w:val="001937CF"/>
    <w:rsid w:val="00195A63"/>
    <w:rsid w:val="001A7FFB"/>
    <w:rsid w:val="001B093A"/>
    <w:rsid w:val="001B6050"/>
    <w:rsid w:val="001C35FE"/>
    <w:rsid w:val="001C5CF1"/>
    <w:rsid w:val="001D4D9E"/>
    <w:rsid w:val="001E0A30"/>
    <w:rsid w:val="00213C5B"/>
    <w:rsid w:val="00214DF0"/>
    <w:rsid w:val="00222EED"/>
    <w:rsid w:val="002328BC"/>
    <w:rsid w:val="00243096"/>
    <w:rsid w:val="002474B7"/>
    <w:rsid w:val="002518BD"/>
    <w:rsid w:val="00266561"/>
    <w:rsid w:val="00277711"/>
    <w:rsid w:val="00287ADB"/>
    <w:rsid w:val="002943E1"/>
    <w:rsid w:val="002B4079"/>
    <w:rsid w:val="002C0EC7"/>
    <w:rsid w:val="002F487C"/>
    <w:rsid w:val="00320D52"/>
    <w:rsid w:val="003339E9"/>
    <w:rsid w:val="00335633"/>
    <w:rsid w:val="00337943"/>
    <w:rsid w:val="00341048"/>
    <w:rsid w:val="003472ED"/>
    <w:rsid w:val="00362FB8"/>
    <w:rsid w:val="0036775E"/>
    <w:rsid w:val="00370300"/>
    <w:rsid w:val="00375166"/>
    <w:rsid w:val="003B5488"/>
    <w:rsid w:val="003C2B5D"/>
    <w:rsid w:val="003C31C5"/>
    <w:rsid w:val="003D5D20"/>
    <w:rsid w:val="003E6ADE"/>
    <w:rsid w:val="00405125"/>
    <w:rsid w:val="004054C1"/>
    <w:rsid w:val="004262C2"/>
    <w:rsid w:val="00433304"/>
    <w:rsid w:val="0044235F"/>
    <w:rsid w:val="00464348"/>
    <w:rsid w:val="004721C0"/>
    <w:rsid w:val="00486F87"/>
    <w:rsid w:val="004E2F92"/>
    <w:rsid w:val="004F1392"/>
    <w:rsid w:val="0051103A"/>
    <w:rsid w:val="00512260"/>
    <w:rsid w:val="0051513A"/>
    <w:rsid w:val="0051688C"/>
    <w:rsid w:val="005408FE"/>
    <w:rsid w:val="005644BA"/>
    <w:rsid w:val="00567921"/>
    <w:rsid w:val="005856DF"/>
    <w:rsid w:val="00596C4E"/>
    <w:rsid w:val="0059731D"/>
    <w:rsid w:val="005A042E"/>
    <w:rsid w:val="005B62E9"/>
    <w:rsid w:val="005C4F6E"/>
    <w:rsid w:val="005C6AB0"/>
    <w:rsid w:val="005E5F61"/>
    <w:rsid w:val="00653E2A"/>
    <w:rsid w:val="00672A6C"/>
    <w:rsid w:val="00690307"/>
    <w:rsid w:val="0069541A"/>
    <w:rsid w:val="006A04C5"/>
    <w:rsid w:val="006A5D4D"/>
    <w:rsid w:val="006B621B"/>
    <w:rsid w:val="006C48AB"/>
    <w:rsid w:val="006D15C1"/>
    <w:rsid w:val="006D2261"/>
    <w:rsid w:val="006F1E19"/>
    <w:rsid w:val="006F7E76"/>
    <w:rsid w:val="00702F19"/>
    <w:rsid w:val="007174D4"/>
    <w:rsid w:val="00722A21"/>
    <w:rsid w:val="00735F99"/>
    <w:rsid w:val="00747FE7"/>
    <w:rsid w:val="00774369"/>
    <w:rsid w:val="00780A06"/>
    <w:rsid w:val="00785301"/>
    <w:rsid w:val="007933CC"/>
    <w:rsid w:val="00793D77"/>
    <w:rsid w:val="007B739A"/>
    <w:rsid w:val="007F127D"/>
    <w:rsid w:val="0081570F"/>
    <w:rsid w:val="008171CF"/>
    <w:rsid w:val="008244FF"/>
    <w:rsid w:val="00825D53"/>
    <w:rsid w:val="0082707E"/>
    <w:rsid w:val="008378C0"/>
    <w:rsid w:val="00864F66"/>
    <w:rsid w:val="00870C6D"/>
    <w:rsid w:val="00880D99"/>
    <w:rsid w:val="008904C7"/>
    <w:rsid w:val="00893E1B"/>
    <w:rsid w:val="008B493E"/>
    <w:rsid w:val="008B4AAF"/>
    <w:rsid w:val="008D6B4B"/>
    <w:rsid w:val="00911FB2"/>
    <w:rsid w:val="009158D2"/>
    <w:rsid w:val="009255E7"/>
    <w:rsid w:val="009508B8"/>
    <w:rsid w:val="00982BA7"/>
    <w:rsid w:val="00995C58"/>
    <w:rsid w:val="009A21B0"/>
    <w:rsid w:val="009B2FED"/>
    <w:rsid w:val="009E5E38"/>
    <w:rsid w:val="00A1660E"/>
    <w:rsid w:val="00A20256"/>
    <w:rsid w:val="00A34787"/>
    <w:rsid w:val="00A36BAD"/>
    <w:rsid w:val="00AA3DBE"/>
    <w:rsid w:val="00AA55BE"/>
    <w:rsid w:val="00AA7E59"/>
    <w:rsid w:val="00AB1CCA"/>
    <w:rsid w:val="00AB2E13"/>
    <w:rsid w:val="00AD5A8D"/>
    <w:rsid w:val="00AE35AD"/>
    <w:rsid w:val="00AE77E1"/>
    <w:rsid w:val="00B03F3C"/>
    <w:rsid w:val="00B20774"/>
    <w:rsid w:val="00B35A24"/>
    <w:rsid w:val="00B36F25"/>
    <w:rsid w:val="00B41104"/>
    <w:rsid w:val="00B51A92"/>
    <w:rsid w:val="00B736F8"/>
    <w:rsid w:val="00B966FE"/>
    <w:rsid w:val="00BA4BE2"/>
    <w:rsid w:val="00BB734D"/>
    <w:rsid w:val="00BD1620"/>
    <w:rsid w:val="00BD4449"/>
    <w:rsid w:val="00BF3721"/>
    <w:rsid w:val="00C03966"/>
    <w:rsid w:val="00C07622"/>
    <w:rsid w:val="00C44D05"/>
    <w:rsid w:val="00C57ECD"/>
    <w:rsid w:val="00C600CE"/>
    <w:rsid w:val="00C601CB"/>
    <w:rsid w:val="00C62E05"/>
    <w:rsid w:val="00C76749"/>
    <w:rsid w:val="00C86F41"/>
    <w:rsid w:val="00C87441"/>
    <w:rsid w:val="00C91EC9"/>
    <w:rsid w:val="00C93D83"/>
    <w:rsid w:val="00CB2483"/>
    <w:rsid w:val="00CC4471"/>
    <w:rsid w:val="00CC6403"/>
    <w:rsid w:val="00CC7916"/>
    <w:rsid w:val="00D07287"/>
    <w:rsid w:val="00D1312C"/>
    <w:rsid w:val="00D24BB9"/>
    <w:rsid w:val="00D318B2"/>
    <w:rsid w:val="00D32F8F"/>
    <w:rsid w:val="00D52B3E"/>
    <w:rsid w:val="00D55FB4"/>
    <w:rsid w:val="00D560D2"/>
    <w:rsid w:val="00D65A6D"/>
    <w:rsid w:val="00D70714"/>
    <w:rsid w:val="00D71E86"/>
    <w:rsid w:val="00D840BC"/>
    <w:rsid w:val="00DA0FD2"/>
    <w:rsid w:val="00DB282F"/>
    <w:rsid w:val="00DC0D05"/>
    <w:rsid w:val="00E06393"/>
    <w:rsid w:val="00E1464D"/>
    <w:rsid w:val="00E22424"/>
    <w:rsid w:val="00E25D01"/>
    <w:rsid w:val="00E26BD4"/>
    <w:rsid w:val="00E54C0A"/>
    <w:rsid w:val="00E7607B"/>
    <w:rsid w:val="00EA0575"/>
    <w:rsid w:val="00F132E0"/>
    <w:rsid w:val="00F16C44"/>
    <w:rsid w:val="00F21090"/>
    <w:rsid w:val="00F21FBA"/>
    <w:rsid w:val="00F30FD1"/>
    <w:rsid w:val="00F3442A"/>
    <w:rsid w:val="00F431B2"/>
    <w:rsid w:val="00F57C87"/>
    <w:rsid w:val="00F6525A"/>
    <w:rsid w:val="00F7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rsid w:val="00B35A24"/>
    <w:rPr>
      <w:sz w:val="24"/>
      <w:szCs w:val="24"/>
    </w:rPr>
  </w:style>
  <w:style w:type="paragraph" w:styleId="af3">
    <w:name w:val="List Paragraph"/>
    <w:basedOn w:val="a"/>
    <w:uiPriority w:val="34"/>
    <w:qFormat/>
    <w:rsid w:val="005C6A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EAB25BF97CFED347B7E6182E3127E921" ma:contentTypeVersion="16" ma:contentTypeDescription="새 문서를 만듭니다." ma:contentTypeScope="" ma:versionID="8dcd796a65caeadcbd61863842531550">
  <xsd:schema xmlns:xsd="http://www.w3.org/2001/XMLSchema" xmlns:xs="http://www.w3.org/2001/XMLSchema" xmlns:p="http://schemas.microsoft.com/office/2006/metadata/properties" xmlns:ns2="f362e22e-0feb-4058-8a12-c0e7d12dc448" xmlns:ns3="83e79829-2fdd-49e0-b943-e14b585abc01" targetNamespace="http://schemas.microsoft.com/office/2006/metadata/properties" ma:root="true" ma:fieldsID="18f9cf3adfc0ce89d6b5c1c898d500b6" ns2:_="" ns3:_="">
    <xsd:import namespace="f362e22e-0feb-4058-8a12-c0e7d12dc448"/>
    <xsd:import namespace="83e79829-2fdd-49e0-b943-e14b585ab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2e22e-0feb-4058-8a12-c0e7d12dc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79829-2fdd-49e0-b943-e14b585abc0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4b6b38-1f70-476a-bac1-7f7ed9ad00ac}" ma:internalName="TaxCatchAll" ma:showField="CatchAllData" ma:web="83e79829-2fdd-49e0-b943-e14b585abc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DRMFile xmlns="f362e22e-0feb-4058-8a12-c0e7d12dc448" xsi:nil="true"/>
    <TaxCatchAll xmlns="83e79829-2fdd-49e0-b943-e14b585abc01" xsi:nil="true"/>
    <LastDRMFileCheckTime xmlns="f362e22e-0feb-4058-8a12-c0e7d12dc448" xsi:nil="true"/>
    <lcf76f155ced4ddcb4097134ff3c332f xmlns="f362e22e-0feb-4058-8a12-c0e7d12dc4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9E31EE-64D6-4304-9D3A-CEF2A866C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E519F-11CC-434B-B19F-7DE340EB4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2e22e-0feb-4058-8a12-c0e7d12dc448"/>
    <ds:schemaRef ds:uri="83e79829-2fdd-49e0-b943-e14b585ab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F1385-66E8-4D5F-BA17-EADC5DFE2CD0}">
  <ds:schemaRefs>
    <ds:schemaRef ds:uri="http://schemas.microsoft.com/office/2006/metadata/properties"/>
    <ds:schemaRef ds:uri="http://schemas.microsoft.com/office/infopath/2007/PartnerControls"/>
    <ds:schemaRef ds:uri="f362e22e-0feb-4058-8a12-c0e7d12dc448"/>
    <ds:schemaRef ds:uri="83e79829-2fdd-49e0-b943-e14b585abc01"/>
  </ds:schemaRefs>
</ds:datastoreItem>
</file>

<file path=docMetadata/LabelInfo.xml><?xml version="1.0" encoding="utf-8"?>
<clbl:labelList xmlns:clbl="http://schemas.microsoft.com/office/2020/mipLabelMetadata">
  <clbl:label id="{01622868-7846-4ff6-8e31-fdc8937a8c01}" enabled="0" method="" siteId="{01622868-7846-4ff6-8e31-fdc8937a8c01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LSY</cp:lastModifiedBy>
  <cp:revision>2</cp:revision>
  <cp:lastPrinted>2036-02-07T11:28:00Z</cp:lastPrinted>
  <dcterms:created xsi:type="dcterms:W3CDTF">2026-01-27T21:00:00Z</dcterms:created>
  <dcterms:modified xsi:type="dcterms:W3CDTF">2026-01-27T21:00:00Z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43ca8d6c,1d17ad10,4ad3e1bb</vt:lpwstr>
  </property>
  <property fmtid="{D5CDD505-2E9C-101B-9397-08002B2CF9AE}" pid="4" name="ClassificationContentMarkingHeaderFontProps">
    <vt:lpwstr>#ff0000,11,Calibri</vt:lpwstr>
  </property>
  <property fmtid="{D5CDD505-2E9C-101B-9397-08002B2CF9AE}" pid="5" name="ClassificationContentMarkingHeaderText">
    <vt:lpwstr>LGUplus-InternalUseOnly(사내한)/2026-01-21T10:49:13/hljung@lguplus.co.kr</vt:lpwstr>
  </property>
  <property fmtid="{D5CDD505-2E9C-101B-9397-08002B2CF9AE}" pid="6" name="ClassificationContentMarkingFooterShapeIds">
    <vt:lpwstr>5ef9c58f,3c05df72,15b0950d</vt:lpwstr>
  </property>
  <property fmtid="{D5CDD505-2E9C-101B-9397-08002B2CF9AE}" pid="7" name="ClassificationContentMarkingFooterFontProps">
    <vt:lpwstr>#ff0000,11,Calibri</vt:lpwstr>
  </property>
  <property fmtid="{D5CDD505-2E9C-101B-9397-08002B2CF9AE}" pid="8" name="ClassificationContentMarkingFooterText">
    <vt:lpwstr>LGUplus-InternalUseOnly(사내한)/2026-01-21T10:49:13/hljung@lguplus.co.kr</vt:lpwstr>
  </property>
  <property fmtid="{D5CDD505-2E9C-101B-9397-08002B2CF9AE}" pid="9" name="ContentTypeId">
    <vt:lpwstr>0x010100EAB25BF97CFED347B7E6182E3127E921</vt:lpwstr>
  </property>
  <property fmtid="{D5CDD505-2E9C-101B-9397-08002B2CF9AE}" pid="10" name="MediaServiceImageTags">
    <vt:lpwstr/>
  </property>
  <property fmtid="{D5CDD505-2E9C-101B-9397-08002B2CF9AE}" pid="11" name="MSIP_Label_9969f62a-31cf-4fe5-9dd4-3a40f493dc7a_SiteId">
    <vt:lpwstr>01622868-7846-4ff6-8e31-fdc8937a8c01</vt:lpwstr>
  </property>
  <property fmtid="{D5CDD505-2E9C-101B-9397-08002B2CF9AE}" pid="12" name="MSIP_Label_9969f62a-31cf-4fe5-9dd4-3a40f493dc7a_SetDate">
    <vt:lpwstr>2026-01-27T06:11:07Z</vt:lpwstr>
  </property>
  <property fmtid="{D5CDD505-2E9C-101B-9397-08002B2CF9AE}" pid="13" name="MSIP_Label_9969f62a-31cf-4fe5-9dd4-3a40f493dc7a_Name">
    <vt:lpwstr>사내한(협력)</vt:lpwstr>
  </property>
  <property fmtid="{D5CDD505-2E9C-101B-9397-08002B2CF9AE}" pid="14" name="MSIP_Label_9969f62a-31cf-4fe5-9dd4-3a40f493dc7a_Method">
    <vt:lpwstr>Privileged</vt:lpwstr>
  </property>
  <property fmtid="{D5CDD505-2E9C-101B-9397-08002B2CF9AE}" pid="15" name="MSIP_Label_9969f62a-31cf-4fe5-9dd4-3a40f493dc7a_Enabled">
    <vt:lpwstr>true</vt:lpwstr>
  </property>
  <property fmtid="{D5CDD505-2E9C-101B-9397-08002B2CF9AE}" pid="16" name="MSIP_Label_9969f62a-31cf-4fe5-9dd4-3a40f493dc7a_ContentBits">
    <vt:lpwstr>8</vt:lpwstr>
  </property>
  <property fmtid="{D5CDD505-2E9C-101B-9397-08002B2CF9AE}" pid="17" name="MSIP_Label_92e84ceb-fbfd-47ab-be52-080c6b87953f_siteId">
    <vt:lpwstr>92e84ceb-fbfd-47ab-be52-080c6b87953f</vt:lpwstr>
  </property>
  <property fmtid="{D5CDD505-2E9C-101B-9397-08002B2CF9AE}" pid="18" name="MSIP_Label_92e84ceb-fbfd-47ab-be52-080c6b87953f_removed">
    <vt:lpwstr>1</vt:lpwstr>
  </property>
  <property fmtid="{D5CDD505-2E9C-101B-9397-08002B2CF9AE}" pid="19" name="MSIP_Label_92e84ceb-fbfd-47ab-be52-080c6b87953f_method">
    <vt:lpwstr/>
  </property>
  <property fmtid="{D5CDD505-2E9C-101B-9397-08002B2CF9AE}" pid="20" name="MSIP_Label_92e84ceb-fbfd-47ab-be52-080c6b87953f_enabled">
    <vt:lpwstr>0</vt:lpwstr>
  </property>
  <property fmtid="{D5CDD505-2E9C-101B-9397-08002B2CF9AE}" pid="21" name="MSIP_Label_92e84ceb-fbfd-47ab-be52-080c6b87953f_actionId">
    <vt:lpwstr>0b4f122b-6e8a-42b7-bb23-0312c2828e2d</vt:lpwstr>
  </property>
</Properties>
</file>